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Times New Roman" w:hAnsi="Times New Roman"/>
          <w:szCs w:val="44"/>
        </w:rPr>
      </w:pPr>
    </w:p>
    <w:p>
      <w:pPr>
        <w:pStyle w:val="2"/>
        <w:rPr>
          <w:rFonts w:hint="default" w:ascii="Times New Roman" w:hAnsi="Times New Roman"/>
          <w:szCs w:val="44"/>
        </w:rPr>
      </w:pPr>
    </w:p>
    <w:p>
      <w:pPr>
        <w:pStyle w:val="2"/>
        <w:rPr>
          <w:rFonts w:hint="default" w:ascii="Times New Roman" w:hAnsi="Times New Roman"/>
          <w:szCs w:val="44"/>
        </w:rPr>
      </w:pPr>
      <w:r>
        <w:rPr>
          <w:rFonts w:hint="default" w:ascii="Times New Roman" w:hAnsi="Times New Roman"/>
          <w:szCs w:val="44"/>
        </w:rPr>
        <w:t>2022年市级研发机构拟认定项目公示</w:t>
      </w:r>
    </w:p>
    <w:p>
      <w:pPr>
        <w:ind w:firstLine="640"/>
        <w:rPr>
          <w:rFonts w:ascii="Times New Roman" w:hAnsi="Times New Roman" w:cs="Times New Roman"/>
        </w:rPr>
      </w:pPr>
    </w:p>
    <w:p>
      <w:pPr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bookmarkStart w:id="0" w:name="_GoBack"/>
      <w:bookmarkEnd w:id="0"/>
      <w:r>
        <w:rPr>
          <w:rFonts w:ascii="Times New Roman" w:hAnsi="Times New Roman" w:cs="Times New Roman"/>
        </w:rPr>
        <w:t>《关于组织开展2022年市级研发机构认定工作的通知》（通科研〔2022〕105号）和《南通市企业工程技术研究中心认定管理办法（试行）》（通科发〔2018〕115号）</w:t>
      </w:r>
      <w:r>
        <w:rPr>
          <w:rFonts w:hint="eastAsia" w:ascii="Times New Roman" w:hAnsi="Times New Roman" w:cs="Times New Roman"/>
        </w:rPr>
        <w:t>、《南通市重点实验室认定管理办法（试行）》</w:t>
      </w:r>
      <w:r>
        <w:rPr>
          <w:rFonts w:ascii="Times New Roman" w:hAnsi="Times New Roman" w:cs="Times New Roman"/>
        </w:rPr>
        <w:t>（通科发〔2018〕11</w:t>
      </w:r>
      <w:r>
        <w:rPr>
          <w:rFonts w:hint="eastAsia"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号）</w:t>
      </w:r>
      <w:r>
        <w:rPr>
          <w:rFonts w:hint="eastAsia" w:ascii="Times New Roman" w:hAnsi="Times New Roman" w:cs="Times New Roman"/>
        </w:rPr>
        <w:t>、《南通市科技公共服务平台认定管理办法（试行）》</w:t>
      </w:r>
      <w:r>
        <w:rPr>
          <w:rFonts w:ascii="Times New Roman" w:hAnsi="Times New Roman" w:cs="Times New Roman"/>
        </w:rPr>
        <w:t>（通科发〔2018〕11</w:t>
      </w:r>
      <w:r>
        <w:rPr>
          <w:rFonts w:hint="eastAsia"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号）</w:t>
      </w:r>
      <w:r>
        <w:rPr>
          <w:rFonts w:hint="eastAsia" w:ascii="Times New Roman" w:hAnsi="Times New Roman" w:cs="Times New Roman"/>
        </w:rPr>
        <w:t>文件要求</w:t>
      </w:r>
      <w:r>
        <w:rPr>
          <w:rFonts w:ascii="Times New Roman" w:hAnsi="Times New Roman" w:cs="Times New Roman"/>
        </w:rPr>
        <w:t>，经</w:t>
      </w:r>
      <w:r>
        <w:rPr>
          <w:rFonts w:hint="eastAsia" w:ascii="Times New Roman" w:hAnsi="Times New Roman" w:cs="Times New Roman"/>
        </w:rPr>
        <w:t>单位自主</w:t>
      </w:r>
      <w:r>
        <w:rPr>
          <w:rFonts w:ascii="Times New Roman" w:hAnsi="Times New Roman" w:cs="Times New Roman"/>
        </w:rPr>
        <w:t>申报、</w:t>
      </w:r>
      <w:r>
        <w:rPr>
          <w:rFonts w:hint="eastAsia" w:ascii="Times New Roman" w:hAnsi="Times New Roman" w:cs="Times New Roman"/>
        </w:rPr>
        <w:t>主管部门</w:t>
      </w:r>
      <w:r>
        <w:rPr>
          <w:rFonts w:ascii="Times New Roman" w:hAnsi="Times New Roman" w:cs="Times New Roman"/>
        </w:rPr>
        <w:t>推荐、专家评审等程序，拟</w:t>
      </w:r>
      <w:r>
        <w:rPr>
          <w:rFonts w:hint="eastAsia" w:ascii="Times New Roman" w:hAnsi="Times New Roman" w:cs="Times New Roman"/>
        </w:rPr>
        <w:t>认定南通市（倍嘉力）铝合金锻造汽车精密零部件工程技术研究中心等1</w:t>
      </w:r>
      <w:r>
        <w:rPr>
          <w:rFonts w:ascii="Times New Roman" w:hAnsi="Times New Roman" w:cs="Times New Roman"/>
        </w:rPr>
        <w:t>10家南通市企业工程技术研究中心</w:t>
      </w:r>
      <w:r>
        <w:rPr>
          <w:rFonts w:hint="eastAsia" w:ascii="Times New Roman" w:hAnsi="Times New Roman" w:cs="Times New Roman"/>
        </w:rPr>
        <w:t>、南通市公共健康与医学分析重点实验室等8家南通市重点实验室、</w:t>
      </w:r>
      <w:r>
        <w:rPr>
          <w:rFonts w:ascii="Times New Roman" w:hAnsi="Times New Roman" w:cs="Times New Roman"/>
        </w:rPr>
        <w:t>南通市</w:t>
      </w:r>
      <w:r>
        <w:rPr>
          <w:rFonts w:hint="eastAsia"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瑞利山河</w:t>
      </w:r>
      <w:r>
        <w:rPr>
          <w:rFonts w:hint="eastAsia"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>工程质量检验检测公共服务平台</w:t>
      </w:r>
      <w:r>
        <w:rPr>
          <w:rFonts w:hint="eastAsia" w:ascii="Times New Roman" w:hAnsi="Times New Roman" w:cs="Times New Roman"/>
        </w:rPr>
        <w:t>等2家南通市科技公共服务平台</w:t>
      </w:r>
      <w:r>
        <w:rPr>
          <w:rFonts w:ascii="Times New Roman" w:hAnsi="Times New Roman" w:cs="Times New Roman"/>
        </w:rPr>
        <w:t>，现予以公示。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公示期为2021年12月5日—12月12日。公示期间如对认定结果有异议的，请以书面方式向我局反映，并列举异议理由和相关证明材料。以单位名义提出异议的，需加盖单位公章，并写明联系人和联系电话；以个人名义提出异议的，需写明自己的真实姓名、单位、职务职称、联系地址及电话等。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联系电话:  0513－55018862;  0513-55018888(传真)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联系地址：南通市崇川路58号1号楼307室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邮政编码：226019     邮箱：jgc.kjj@nantong.gov.cn</w:t>
      </w:r>
    </w:p>
    <w:p>
      <w:pPr>
        <w:ind w:firstLine="0" w:firstLineChars="0"/>
        <w:rPr>
          <w:rFonts w:ascii="Times New Roman" w:hAnsi="Times New Roman" w:cs="Times New Roman"/>
        </w:rPr>
      </w:pPr>
    </w:p>
    <w:p>
      <w:pPr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eastAsia="方正仿宋_GBK" w:cs="Times New Roman"/>
          <w:szCs w:val="32"/>
        </w:rPr>
        <w:t>附件：1.</w:t>
      </w:r>
      <w:r>
        <w:rPr>
          <w:rFonts w:ascii="Times New Roman" w:hAnsi="Times New Roman" w:cs="Times New Roman"/>
        </w:rPr>
        <w:t xml:space="preserve"> 2022年拟认定市级企业工程技术研究中心名单</w:t>
      </w:r>
    </w:p>
    <w:p>
      <w:pPr>
        <w:ind w:firstLine="1600" w:firstLineChars="5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2022年拟认定市级重点实验室名单</w:t>
      </w:r>
    </w:p>
    <w:p>
      <w:pPr>
        <w:ind w:firstLine="1600" w:firstLineChars="5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2022年拟认定市级科技公共服务平台名单</w:t>
      </w:r>
    </w:p>
    <w:p>
      <w:pPr>
        <w:ind w:firstLine="0" w:firstLineChars="0"/>
        <w:rPr>
          <w:rFonts w:ascii="Times New Roman" w:hAnsi="Times New Roman" w:cs="Times New Roman"/>
        </w:rPr>
      </w:pPr>
    </w:p>
    <w:p>
      <w:pPr>
        <w:ind w:firstLine="0" w:firstLineChars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南通市科学技术局</w:t>
      </w:r>
    </w:p>
    <w:p>
      <w:pPr>
        <w:ind w:firstLine="0" w:firstLineChars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2022年12月5日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spacing w:line="600" w:lineRule="exact"/>
        <w:ind w:firstLine="0" w:firstLineChars="0"/>
        <w:rPr>
          <w:rFonts w:ascii="Times New Roman" w:hAnsi="Times New Roman" w:eastAsia="方正黑体_GBK" w:cs="Times New Roman"/>
          <w:szCs w:val="32"/>
        </w:rPr>
      </w:pPr>
      <w:r>
        <w:rPr>
          <w:rFonts w:ascii="Times New Roman" w:hAnsi="Times New Roman" w:eastAsia="方正黑体_GBK" w:cs="Times New Roman"/>
          <w:szCs w:val="32"/>
        </w:rPr>
        <w:t>附件1</w:t>
      </w:r>
    </w:p>
    <w:p>
      <w:pPr>
        <w:spacing w:line="600" w:lineRule="exact"/>
        <w:ind w:firstLine="0" w:firstLineChars="0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2022年拟认定市级企业工程技术研究中心名单</w:t>
      </w:r>
    </w:p>
    <w:p>
      <w:pPr>
        <w:spacing w:line="100" w:lineRule="exact"/>
        <w:ind w:firstLine="0" w:firstLineChars="0"/>
        <w:jc w:val="center"/>
        <w:rPr>
          <w:rFonts w:ascii="Times New Roman" w:hAnsi="Times New Roman" w:eastAsia="方正小标宋_GBK" w:cs="Times New Roman"/>
          <w:sz w:val="36"/>
          <w:szCs w:val="36"/>
        </w:rPr>
      </w:pPr>
    </w:p>
    <w:tbl>
      <w:tblPr>
        <w:tblStyle w:val="9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3709"/>
        <w:gridCol w:w="2685"/>
        <w:gridCol w:w="1140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77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4"/>
              </w:rPr>
            </w:pPr>
            <w:r>
              <w:rPr>
                <w:rFonts w:ascii="Times New Roman" w:hAnsi="Times New Roman" w:eastAsia="黑体" w:cs="Times New Roman"/>
                <w:sz w:val="28"/>
                <w:szCs w:val="24"/>
              </w:rPr>
              <w:t>序号</w:t>
            </w:r>
          </w:p>
        </w:tc>
        <w:tc>
          <w:tcPr>
            <w:tcW w:w="370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4"/>
              </w:rPr>
            </w:pPr>
            <w:r>
              <w:rPr>
                <w:rFonts w:ascii="Times New Roman" w:hAnsi="Times New Roman" w:eastAsia="黑体" w:cs="Times New Roman"/>
                <w:sz w:val="28"/>
                <w:szCs w:val="24"/>
              </w:rPr>
              <w:t>中心名称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4"/>
              </w:rPr>
            </w:pPr>
            <w:r>
              <w:rPr>
                <w:rFonts w:ascii="Times New Roman" w:hAnsi="Times New Roman" w:eastAsia="黑体" w:cs="Times New Roman"/>
                <w:sz w:val="28"/>
                <w:szCs w:val="24"/>
              </w:rPr>
              <w:t>依托单位</w:t>
            </w: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4"/>
              </w:rPr>
            </w:pPr>
            <w:r>
              <w:rPr>
                <w:rFonts w:ascii="Times New Roman" w:hAnsi="Times New Roman" w:eastAsia="黑体" w:cs="Times New Roman"/>
                <w:sz w:val="28"/>
                <w:szCs w:val="24"/>
              </w:rPr>
              <w:t>属地</w:t>
            </w:r>
          </w:p>
        </w:tc>
        <w:tc>
          <w:tcPr>
            <w:tcW w:w="947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南通市（倍嘉力）铝合金锻造汽车精密零部件工程技术研究中心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江苏倍嘉力机械科技有限公司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海安市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南通市（晟驰）高可靠性场限环工程技术研究中心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江苏晟驰微电子有限公司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海安市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南通市（美事满）高性能工具工程技术研究中心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美事满工具（海安）有限公司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海安市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外资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南通市（冠猴）智能自动化控制设备工程技术研究中心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江苏冠猴智能控制设备有限公司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海安市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南通市（万洲）PVC胶带工程技术研究中心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万洲胶粘制品（江苏）有限公司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海安市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外资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南通市（江山红）功能性石墨烯锦纶6工程技术研究中心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江苏江山红化纤有限责任公司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海安市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南通市（恩普）高性能陶瓷纤维材料工程技术研究中心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南通恩普热能技术有限公司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海安市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南通市（瑞诚）高分子复合材料工程技术研究中心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南通瑞诚高分子材料有限公司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海安市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南通市（宏宇）环保高性能合金材料工程技术研究中心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海安宏宇合金材料有限公司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海安市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南通市（新世嘉）染整工程技术研究中心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江苏新世嘉家纺高新科技股份有限公司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海安市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南通市（国光）光学玻璃工程技术研究中心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南通市国光光学玻璃有限公司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海安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南通市（海太）高性能大型精密绿色铸造工程技术研究中心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海安海太铸造有限公司 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海安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南通市（天利）低负载损耗干式配电变压器工程技术研究中心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江苏天利机电有限公司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海安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南通市（富海）高蛋白生物发酵饲料工程技术研究中心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江苏富海生物有限公司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海安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南通市（腾昱）仿生蜂巢棉材料工程技术研究中心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海安腾昱智能科技有限公司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海安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南通市（华永）新型汽车底盘悬架及高性能传动总成工程技术研究中心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江苏华永复合材料有限公司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如皋市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南通市（顺驰）橡胶制品工程技术研究中心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南通顺驰橡胶制品有限公司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如皋市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南通市（德信致远）环保设备工程技术研究中心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南通市德信致远环境科技有限公司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如皋市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南通市（德亿）功能性可降解高分子材料工程技术研究中心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南通德亿新材料有限公司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如皋市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南通市（进顺）汽车零部件智能制造工程技术研究中心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进顺汽车零部件如皋有限公司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如皋市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南通市（阳鸿）危化品智能安全仓储工程技术研究中心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南通阳鸿石化储运有限公司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如皋市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南通市（金桥）油脂化学品工程技术研究中心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江苏金桥油脂科技有限公司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如皋市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南通市（信昌）耐腐蚀耐低温柔性通信电缆工程技术研究中心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南通信昌电缆有限公司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如皋市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南通市（永成）自动化焊接工程技术研究中心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南通永成工业自动化有限公司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如皋市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南通市（迪亚爱柯）建筑保温材料工程技术研究中心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迪亚爱柯新材料科技（江苏）有限公司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如皋市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南通市（顺隆）康复器材工程技术研究中心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南通市顺隆康复器材有限公司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如皋市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外资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南通市（辰同）无损检测工程技术研究中心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南通辰同智能科技有限公司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如皋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南通市（如天）车载新型显示材料工程技术研究中心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江苏如天光电科技有限公司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如皋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南通市（皋鑫）塑封高压硅堆工程技术研究中心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江苏皋鑫电子有限公司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如皋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南通市（戴尔诺斯）生物工程技术研究中心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南通戴尔诺斯生物科技有限公司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如皋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南通市（启宸）水刺无纺布工程技术研究中心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江苏启宸新材料有限公司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如皋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南通市（科顺）功能防水材料工程技术研究中心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南通科顺建筑新材料有限公司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如东县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南通市（森萱）医药中间体及新材料工程技术研究中心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南通森萱药业有限公司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如东县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南通市（盛迈思）主题雕塑工程技术研究中心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南通盛迈思科技有限公司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如东县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南通市（佳尔科）甾体药物及中间体工程技术研究中心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佳尔科生物科技南通有限公司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如东县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南通市（亚泰）特种合成橡胶工程技术研究中心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江苏亚泰化工有限公司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如东县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南通市（东抗）酶工程工程技术研究中心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江苏东抗生物医药科技有限公司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如东县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南通市（科威瀚）新型医疗设备工程技术研究中心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南通科威瀚医疗科技有限公司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如东县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南通市（海瑞）动力电池及铅合金工程技术研究中心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江苏海瑞电源有限公司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如东县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南通市（华亮）健身器材与医疗器械工程技术研究中心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南通华亮健身器材有限公司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如东县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南通市（和晖）电动工具工程技术研究中心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江苏和晖电动工具有限公司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外资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南通市（丰又）环境科技工程技术研究中心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江苏丰又环境科技有限公司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南通市（神通）核能装备工程技术研究中心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江苏神通核能装备有限公司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南通市（盛丽）光电工程技术研究中心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启东盛丽光电科技有限公司 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南通市（荻捷）工业物流智能分拣工程技术研究中心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启东荻捷工业成套设备有限公司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南通市（贯森）超薄软态精密不锈钢带工程技术研究中心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江苏贯森新材料科技有限公司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南通市（美迅）蜂窝纸板机械工程技术研究中心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启东市美迅机械有限公司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南通市（鑫磁）磁力工程技术研究中心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南通鑫磁机械制造有限公司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南通市（博南）润滑液压设备工程技术研究中心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南通市博南润滑液压设备有限公司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南通市（永安）纺织纱织工程技术研究中心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南通永安纺织有限公司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南通市（金丝楠）膜特种薄膜工程技术研究中心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南通金丝楠膜材料有限公司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南通市（至晟）微电子工程技术研究中心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南通至晟微电子技术有限公司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崇川区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南通市（四联）智慧水务工程技术研究中心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江苏四联水务科技有限公司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崇川区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南通市（尚阳）通半导体功率器件工程技术研究中心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南通尚阳通集成电路有限公司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崇川区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南通市（势航）车联网工程技术研究中心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江苏势航物联科技有限公司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崇川区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南通市（越亚）半导体高端芯片封装载板工程技术研究中心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南通越亚半导体有限公司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崇川区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南通市（三黍）生物多糖解析工程技术研究中心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江苏三黍生物科技有限公司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崇川区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南通市（桑普力兰）通信工程技术研究中心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南通桑普力兰电器实业有限公司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崇川区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南通市（电子口岸）智慧口岸工程技术研究中心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南通电子口岸有限公司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崇川区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南通市（固盛）建筑固废资源化利用工程技术研究中心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南通固盛建材有限公司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崇川区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南通市（远大）智能装备工程技术研发中心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南通远大精密机械有限公司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崇川区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南通市（丰威）新型制药装备工程技术研究中心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南通丰威机械有限公司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通州区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南通市（远征）冷冻设备工程技术研究中心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南通远征冷冻设备有限公司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通州区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南通市（格雷特）智能起重装备工程技术研究中心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江苏格雷特起重机械有限公司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通州区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南通市（吉奥璐）环保多功能家纺面料工程技术研究中心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吉奥璐纺织品（南通）有限公司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通州区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外资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南通市（若琪）绿色节能预制构件工程技术研究中心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江苏若琪建筑产业有限公司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通州区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南通市（帕科）医用包材工程技术研究中心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江苏帕科医疗股份有限公司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通州区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南通市（南平）高性能电解电容器用导针工程技术研究中心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南通南平电子科技有限公司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通州区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南通市（日安）智能高安全开关柜工程技术研究中心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江苏日安电气有限公司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通州区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南通市（超越）光伏发电工程技术研究中心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江苏超越新能源科技集团股份有限公司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通州区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南通市（益诺思）新药非临床评价工程技术研究中心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益诺思生物技术南通有限公司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海门区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南通市（珂玛麒）综合性临床前药理药效及成药性研究工程技术研究中心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江苏珂玛麒生物科技有限公司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海门区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南通市（万维）高效通风换气系统工程技术研究中心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南通万维新能源科技有限公司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海门区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南通市（新江）金属材料近净成形工程技术研究中心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新江科技（江苏）有限公司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海门区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南通市（赛博）光电缆用阻水材料及金具工程技术研究中心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南通赛博通信有限公司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海门区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南通市（振群）薄膜开关面板工程技术研究中心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南通振群电子有限公司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海门区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南通市（鑫宏）电子科技工程技术研究中心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南通鑫宏电子科技有限公司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海门区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南通市（通泰）紧固件工程技术研究中心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南通通泰紧固件有限公司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海门区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南通市（国控）高低压成套开关设备工程技术研究中心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江苏国控电力设备有限公司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海门区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南通市（科美）自动化智能机械手臂工程技术研究中心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南通科美自动化科技有限公司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海门区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南通市（电力设计院）电网智能分析与优化工程技术研究中心 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南通电力设计院有限公司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市开发区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南通市（韩通赢吉)海工装备工程技术研究中心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江苏韩通赢吉重工有限公司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市开发区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南通市（三责）先进结构陶瓷工程技术研究中心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南通三责精密陶瓷有限公司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市开发区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南通市(嘉骏)科技视频传感器工程技术研究中心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南通嘉骏信息科技有限公司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市开发区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外资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南通市（高化学）高效环保多效催化剂工程技术研究中心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高化学（江苏）化工新材料有限责任公司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市开发区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南通市（国轩）锂离子电池工程技术研究中心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上海电气国轩新能源科技（南通）有限公司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市开发区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南通市（精技电子）先进半导体装备工程技术研究中心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精技电子（南通）有限公司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市开发区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外资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南通市（科瑞恩）智能装备工程技术研究中心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南通科瑞恩智能装备有限公司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市开发区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南通市（金通）储能新能源材料工程技术研究中心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南通金通储能动力新材料有限公司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市开发区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南通市（鑫启盛）高精密轻量化铝压铸件工程技术研究中心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江苏鑫启盛科技有限公司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市开发区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南通市（润泽）高效节能环保废气（水）处理设备工程技术研究中心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南通润泽环境工程技术有限公司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市开发区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南通市（欧本）装配式钢结构系统工程技术研究中心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南通欧本建筑科技有限公司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市开发区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南通市（丽智）贴片电阻工程技术研究中心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丽智电子（南通）有限公司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外资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南通市（中科仪）高性能干式真空泵工程技术研究中心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中科仪(南通)半导体设备有限责任公司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南通市（瀚天）城市智慧系统及运维管控工程技术研究中心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江苏瀚天智能科技股份有限公司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南通市（井兰）高稳定复合免疫质控品工程技术研究中心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南通井兰生物技术有限公司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南通市（海晴）涡旋连续反应工程技术研究中心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南通海晴医药科技有限公司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南通市（东冠）智能门锁工程技术研究中心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江苏东冠智能科技有限公司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南通市（众福）高性能铝合金材料工程技术研究中心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南通众福新材料科技有限公司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南通市（赛可特）PCB板孔金属化及表面处理工程技术研究中心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南通赛可特电子有限公司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南通市（重矿）不锈钢预埋槽道工程技术研究中心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南通重矿金属新材料有限公司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南通高新区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南通市（盟星）PCB柔性生产设备工程技术研究中心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江苏盟星智能科技有限公司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南通市（四方）绿色节能板材工程技术研究中心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南通四方节能科技有限公司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南通市（海龙）海上风电建设工程技术研究中心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江苏海龙风电科技有限公司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苏锡通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园区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南通市（乐能）低光衰高效光伏电池工程技术研究中心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南通市乐能电力有限公司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苏锡通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园区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南通市（塑之源）全自动双壁波纹管生产线工程技术研究中心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江苏塑之源机械制造有限公司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苏锡通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园区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南通市（技感）半导体封装测试设备工程技术研究中心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技感半导体设备（南通）有限公司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苏锡通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园区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南通市（兰诺）高性能稀土金属永磁体工程技术研究中心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江苏兰诺磁业有限公司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苏锡通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园区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南通市（惠雅）高强度节能装配式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PC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构建工程技术研究中心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南通惠雅建材科技有限公司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通州湾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示范区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37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南通市（中天）互联工业互联网平台工程技术研究中心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江苏中天互联科技有限公司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创新区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</w:p>
        </w:tc>
      </w:tr>
    </w:tbl>
    <w:p>
      <w:pPr>
        <w:spacing w:line="600" w:lineRule="exact"/>
        <w:ind w:firstLine="0" w:firstLineChars="0"/>
        <w:rPr>
          <w:rFonts w:ascii="Times New Roman" w:hAnsi="Times New Roman" w:eastAsia="仿宋" w:cs="Times New Roman"/>
          <w:szCs w:val="32"/>
        </w:rPr>
      </w:pP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br w:type="page"/>
      </w:r>
    </w:p>
    <w:p>
      <w:pPr>
        <w:spacing w:line="600" w:lineRule="exact"/>
        <w:ind w:firstLine="0" w:firstLineChars="0"/>
        <w:rPr>
          <w:rFonts w:ascii="Times New Roman" w:hAnsi="Times New Roman" w:eastAsia="方正黑体_GBK" w:cs="Times New Roman"/>
          <w:szCs w:val="32"/>
        </w:rPr>
      </w:pPr>
      <w:r>
        <w:rPr>
          <w:rFonts w:ascii="Times New Roman" w:hAnsi="Times New Roman" w:eastAsia="方正黑体_GBK" w:cs="Times New Roman"/>
          <w:szCs w:val="32"/>
        </w:rPr>
        <w:t>附件2</w:t>
      </w:r>
    </w:p>
    <w:p>
      <w:pPr>
        <w:spacing w:line="600" w:lineRule="exact"/>
        <w:ind w:firstLine="0" w:firstLineChars="0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2022年拟认定市级重点实验室名单</w:t>
      </w:r>
    </w:p>
    <w:p>
      <w:pPr>
        <w:spacing w:line="100" w:lineRule="exact"/>
        <w:ind w:firstLine="0" w:firstLineChars="0"/>
        <w:jc w:val="center"/>
        <w:rPr>
          <w:rFonts w:ascii="Times New Roman" w:hAnsi="Times New Roman" w:eastAsia="方正小标宋_GBK" w:cs="Times New Roman"/>
          <w:sz w:val="36"/>
          <w:szCs w:val="36"/>
        </w:rPr>
      </w:pPr>
    </w:p>
    <w:tbl>
      <w:tblPr>
        <w:tblStyle w:val="10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520"/>
        <w:gridCol w:w="3350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 w:cs="Times New Roman"/>
                <w:sz w:val="28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4"/>
              </w:rPr>
              <w:t>序号</w:t>
            </w:r>
          </w:p>
        </w:tc>
        <w:tc>
          <w:tcPr>
            <w:tcW w:w="452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 w:cs="Times New Roman"/>
                <w:sz w:val="28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4"/>
              </w:rPr>
              <w:t>重点实验室名称</w:t>
            </w:r>
          </w:p>
        </w:tc>
        <w:tc>
          <w:tcPr>
            <w:tcW w:w="335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 w:cs="Times New Roman"/>
                <w:sz w:val="28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4"/>
              </w:rPr>
              <w:t>建设单位</w:t>
            </w:r>
          </w:p>
        </w:tc>
        <w:tc>
          <w:tcPr>
            <w:tcW w:w="783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 w:cs="Times New Roman"/>
                <w:sz w:val="28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5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南通市公共健康与医学分析重点实验室</w:t>
            </w:r>
          </w:p>
        </w:tc>
        <w:tc>
          <w:tcPr>
            <w:tcW w:w="335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南通大学</w:t>
            </w:r>
          </w:p>
        </w:tc>
        <w:tc>
          <w:tcPr>
            <w:tcW w:w="78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45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南通市智慧土木与数字建造重点实验室</w:t>
            </w:r>
          </w:p>
        </w:tc>
        <w:tc>
          <w:tcPr>
            <w:tcW w:w="335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南通大学</w:t>
            </w:r>
          </w:p>
        </w:tc>
        <w:tc>
          <w:tcPr>
            <w:tcW w:w="78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45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南通市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智能建造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数字化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重点实验室</w:t>
            </w:r>
          </w:p>
        </w:tc>
        <w:tc>
          <w:tcPr>
            <w:tcW w:w="335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南通理工学院</w:t>
            </w:r>
          </w:p>
        </w:tc>
        <w:tc>
          <w:tcPr>
            <w:tcW w:w="78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4</w:t>
            </w:r>
          </w:p>
        </w:tc>
        <w:tc>
          <w:tcPr>
            <w:tcW w:w="45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南通市肿瘤胃肠病学重点实验室</w:t>
            </w:r>
          </w:p>
        </w:tc>
        <w:tc>
          <w:tcPr>
            <w:tcW w:w="335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南通大学附属医院</w:t>
            </w:r>
          </w:p>
        </w:tc>
        <w:tc>
          <w:tcPr>
            <w:tcW w:w="78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5</w:t>
            </w:r>
          </w:p>
        </w:tc>
        <w:tc>
          <w:tcPr>
            <w:tcW w:w="45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南通市代谢免疫学与疾病微环境重点实验室</w:t>
            </w:r>
          </w:p>
        </w:tc>
        <w:tc>
          <w:tcPr>
            <w:tcW w:w="335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南通市第一人民医院</w:t>
            </w:r>
          </w:p>
        </w:tc>
        <w:tc>
          <w:tcPr>
            <w:tcW w:w="78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6</w:t>
            </w:r>
          </w:p>
        </w:tc>
        <w:tc>
          <w:tcPr>
            <w:tcW w:w="45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南通市遗传与生殖医学重点实验室</w:t>
            </w:r>
          </w:p>
        </w:tc>
        <w:tc>
          <w:tcPr>
            <w:tcW w:w="335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南通市妇幼保健院</w:t>
            </w:r>
          </w:p>
        </w:tc>
        <w:tc>
          <w:tcPr>
            <w:tcW w:w="78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7</w:t>
            </w:r>
          </w:p>
        </w:tc>
        <w:tc>
          <w:tcPr>
            <w:tcW w:w="45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南通市先进光子科学与技术实验室</w:t>
            </w:r>
          </w:p>
        </w:tc>
        <w:tc>
          <w:tcPr>
            <w:tcW w:w="335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北京大学长三角光电科学研究院</w:t>
            </w:r>
          </w:p>
        </w:tc>
        <w:tc>
          <w:tcPr>
            <w:tcW w:w="78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45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南通市功能微球材料重点实验室</w:t>
            </w:r>
          </w:p>
        </w:tc>
        <w:tc>
          <w:tcPr>
            <w:tcW w:w="335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海安常州大学高新技术研发中心</w:t>
            </w:r>
          </w:p>
        </w:tc>
        <w:tc>
          <w:tcPr>
            <w:tcW w:w="78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Times New Roman"/>
                <w:sz w:val="21"/>
              </w:rPr>
            </w:pPr>
          </w:p>
        </w:tc>
      </w:tr>
    </w:tbl>
    <w:p>
      <w:pPr>
        <w:spacing w:line="600" w:lineRule="exact"/>
        <w:ind w:firstLine="0" w:firstLineChars="0"/>
        <w:rPr>
          <w:rFonts w:ascii="Times New Roman" w:hAnsi="Times New Roman" w:eastAsia="仿宋" w:cs="Times New Roman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ascii="Times New Roman" w:hAnsi="Times New Roman" w:eastAsia="仿宋" w:cs="Times New Roman"/>
          <w:szCs w:val="32"/>
        </w:rPr>
      </w:pPr>
      <w:r>
        <w:rPr>
          <w:rFonts w:ascii="Times New Roman" w:hAnsi="Times New Roman" w:eastAsia="仿宋" w:cs="Times New Roman"/>
          <w:szCs w:val="32"/>
        </w:rPr>
        <w:br w:type="page"/>
      </w:r>
    </w:p>
    <w:p>
      <w:pPr>
        <w:spacing w:line="600" w:lineRule="exact"/>
        <w:ind w:firstLine="0" w:firstLineChars="0"/>
        <w:rPr>
          <w:rFonts w:ascii="Times New Roman" w:hAnsi="Times New Roman" w:eastAsia="方正黑体_GBK" w:cs="Times New Roman"/>
          <w:szCs w:val="32"/>
        </w:rPr>
      </w:pPr>
      <w:r>
        <w:rPr>
          <w:rFonts w:ascii="Times New Roman" w:hAnsi="Times New Roman" w:eastAsia="方正黑体_GBK" w:cs="Times New Roman"/>
          <w:szCs w:val="32"/>
        </w:rPr>
        <w:t>附件3</w:t>
      </w:r>
    </w:p>
    <w:p>
      <w:pPr>
        <w:spacing w:line="600" w:lineRule="exact"/>
        <w:ind w:firstLine="0" w:firstLineChars="0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2022年拟认定市级科技公共服务平台名单</w:t>
      </w:r>
    </w:p>
    <w:p>
      <w:pPr>
        <w:spacing w:line="100" w:lineRule="exact"/>
        <w:ind w:firstLine="0" w:firstLineChars="0"/>
        <w:jc w:val="center"/>
        <w:rPr>
          <w:rFonts w:ascii="Times New Roman" w:hAnsi="Times New Roman" w:eastAsia="方正小标宋_GBK" w:cs="Times New Roman"/>
          <w:sz w:val="36"/>
          <w:szCs w:val="36"/>
        </w:rPr>
      </w:pPr>
    </w:p>
    <w:tbl>
      <w:tblPr>
        <w:tblStyle w:val="10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893"/>
        <w:gridCol w:w="2977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 w:cs="Times New Roman"/>
                <w:sz w:val="28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4"/>
              </w:rPr>
              <w:t>序号</w:t>
            </w:r>
          </w:p>
        </w:tc>
        <w:tc>
          <w:tcPr>
            <w:tcW w:w="4893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 w:cs="Times New Roman"/>
                <w:sz w:val="28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4"/>
              </w:rPr>
              <w:t>公共服务平台名称</w:t>
            </w:r>
          </w:p>
        </w:tc>
        <w:tc>
          <w:tcPr>
            <w:tcW w:w="2977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 w:cs="Times New Roman"/>
                <w:sz w:val="28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4"/>
              </w:rPr>
              <w:t>建设单位</w:t>
            </w:r>
          </w:p>
        </w:tc>
        <w:tc>
          <w:tcPr>
            <w:tcW w:w="783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 w:cs="Times New Roman"/>
                <w:sz w:val="28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89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南通市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 w:bidi="ar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瑞利山河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 w:bidi="ar"/>
              </w:rPr>
              <w:t>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工程质量检验检测公共服务平台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江苏瑞利山河建设工程质量检测有限公司</w:t>
            </w:r>
          </w:p>
        </w:tc>
        <w:tc>
          <w:tcPr>
            <w:tcW w:w="78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489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南通市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 w:bidi="ar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中科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 w:bidi="ar"/>
              </w:rPr>
              <w:t>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基因检测技术公共服务平台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南通中科医学检验实验室有限公司</w:t>
            </w:r>
          </w:p>
        </w:tc>
        <w:tc>
          <w:tcPr>
            <w:tcW w:w="78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Times New Roman"/>
                <w:sz w:val="21"/>
              </w:rPr>
            </w:pPr>
          </w:p>
        </w:tc>
      </w:tr>
    </w:tbl>
    <w:p>
      <w:pPr>
        <w:spacing w:line="600" w:lineRule="exact"/>
        <w:ind w:firstLine="0" w:firstLineChars="0"/>
        <w:rPr>
          <w:rFonts w:ascii="Times New Roman" w:hAnsi="Times New Roman" w:eastAsia="仿宋" w:cs="Times New Roman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ascii="Times New Roman" w:hAnsi="Times New Roman" w:eastAsia="宋体" w:cs="Times New Roman"/>
          <w:sz w:val="21"/>
        </w:rPr>
      </w:pPr>
    </w:p>
    <w:p>
      <w:pPr>
        <w:ind w:firstLine="0" w:firstLineChars="0"/>
        <w:rPr>
          <w:rFonts w:ascii="Times New Roman" w:hAnsi="Times New Roman" w:cs="Times New Roma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KaiTi_GB2312">
    <w:altName w:val="楷体_GB2312"/>
    <w:panose1 w:val="0201060906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FB"/>
    <w:rsid w:val="001C50BE"/>
    <w:rsid w:val="003A3F85"/>
    <w:rsid w:val="004C53B6"/>
    <w:rsid w:val="004F7DA7"/>
    <w:rsid w:val="00A852FB"/>
    <w:rsid w:val="00D578EF"/>
    <w:rsid w:val="032F1321"/>
    <w:rsid w:val="03382182"/>
    <w:rsid w:val="03FD0766"/>
    <w:rsid w:val="05021CD8"/>
    <w:rsid w:val="05284D3F"/>
    <w:rsid w:val="05522F3C"/>
    <w:rsid w:val="05782867"/>
    <w:rsid w:val="062C542B"/>
    <w:rsid w:val="066A1F60"/>
    <w:rsid w:val="090B2218"/>
    <w:rsid w:val="0B18072E"/>
    <w:rsid w:val="0C882C50"/>
    <w:rsid w:val="12C778D5"/>
    <w:rsid w:val="13611203"/>
    <w:rsid w:val="13A05A25"/>
    <w:rsid w:val="14B90387"/>
    <w:rsid w:val="169D499F"/>
    <w:rsid w:val="1AFA1035"/>
    <w:rsid w:val="1CCD66EB"/>
    <w:rsid w:val="1D193BC2"/>
    <w:rsid w:val="1D927AF7"/>
    <w:rsid w:val="22FF1E9B"/>
    <w:rsid w:val="2C57343A"/>
    <w:rsid w:val="2F5A5764"/>
    <w:rsid w:val="30C24541"/>
    <w:rsid w:val="34023034"/>
    <w:rsid w:val="390C4225"/>
    <w:rsid w:val="3D9A27A5"/>
    <w:rsid w:val="3ED42925"/>
    <w:rsid w:val="439E0F28"/>
    <w:rsid w:val="445332C8"/>
    <w:rsid w:val="45F351CB"/>
    <w:rsid w:val="4A2A5E62"/>
    <w:rsid w:val="4C027DCB"/>
    <w:rsid w:val="4DBF17F4"/>
    <w:rsid w:val="4FBF7ED2"/>
    <w:rsid w:val="517B2855"/>
    <w:rsid w:val="525F5A25"/>
    <w:rsid w:val="54FD5C20"/>
    <w:rsid w:val="578A54F1"/>
    <w:rsid w:val="58DE76EF"/>
    <w:rsid w:val="592F4AAA"/>
    <w:rsid w:val="5A480582"/>
    <w:rsid w:val="5D6E505B"/>
    <w:rsid w:val="5DF21137"/>
    <w:rsid w:val="63986415"/>
    <w:rsid w:val="642D1FB7"/>
    <w:rsid w:val="64DC177F"/>
    <w:rsid w:val="65AA62E8"/>
    <w:rsid w:val="68F05358"/>
    <w:rsid w:val="6CAB2059"/>
    <w:rsid w:val="6CD01304"/>
    <w:rsid w:val="6D365C6B"/>
    <w:rsid w:val="6E1F6DDF"/>
    <w:rsid w:val="720D6B65"/>
    <w:rsid w:val="75765BE1"/>
    <w:rsid w:val="758C5741"/>
    <w:rsid w:val="780B72A9"/>
    <w:rsid w:val="78AE5A32"/>
    <w:rsid w:val="7A74280C"/>
    <w:rsid w:val="7A952C92"/>
    <w:rsid w:val="7D64659B"/>
    <w:rsid w:val="7EB8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  <w:ind w:firstLine="880" w:firstLineChars="200"/>
      <w:jc w:val="both"/>
    </w:pPr>
    <w:rPr>
      <w:rFonts w:eastAsia="FangSong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firstLine="0" w:firstLineChars="0"/>
      <w:jc w:val="center"/>
      <w:outlineLvl w:val="0"/>
    </w:pPr>
    <w:rPr>
      <w:rFonts w:hint="eastAsia" w:ascii="宋体" w:hAnsi="宋体" w:eastAsia="方正小标宋简体" w:cs="Times New Roman"/>
      <w:bCs/>
      <w:kern w:val="44"/>
      <w:sz w:val="44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ind w:firstLine="640"/>
      <w:outlineLvl w:val="1"/>
    </w:pPr>
    <w:rPr>
      <w:rFonts w:ascii="Arial" w:hAnsi="Arial" w:eastAsia="黑体"/>
      <w:szCs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outlineLvl w:val="2"/>
    </w:pPr>
    <w:rPr>
      <w:rFonts w:eastAsia="方正楷体_GBK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line="372" w:lineRule="auto"/>
      <w:ind w:firstLine="640"/>
      <w:outlineLvl w:val="3"/>
    </w:pPr>
    <w:rPr>
      <w:rFonts w:ascii="Arial" w:hAnsi="Arial" w:eastAsia="KaiTi_GB2312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页眉 字符"/>
    <w:basedOn w:val="11"/>
    <w:link w:val="7"/>
    <w:qFormat/>
    <w:uiPriority w:val="0"/>
    <w:rPr>
      <w:rFonts w:eastAsia="FangSong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907</Words>
  <Characters>5170</Characters>
  <Lines>43</Lines>
  <Paragraphs>12</Paragraphs>
  <TotalTime>2</TotalTime>
  <ScaleCrop>false</ScaleCrop>
  <LinksUpToDate>false</LinksUpToDate>
  <CharactersWithSpaces>6065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2022-06-06T02:14:00Z</dcterms:created>
  <dc:creator>Admin</dc:creator>
  <cp:lastModifiedBy>青青子衿</cp:lastModifiedBy>
  <dcterms:modified xsi:type="dcterms:W3CDTF">2022-12-05T07:15:29Z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37D51C2005B1424AB50B7F6F2871BB72</vt:lpwstr>
  </property>
</Properties>
</file>