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50" w:afterAutospacing="0" w:line="6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南通市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  <w:t>科学技术信息研究所党员活动室</w:t>
      </w:r>
    </w:p>
    <w:p>
      <w:pPr>
        <w:pStyle w:val="2"/>
        <w:shd w:val="clear" w:color="auto" w:fill="FFFFFF"/>
        <w:spacing w:before="0" w:beforeAutospacing="0" w:after="50" w:afterAutospacing="0" w:line="6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  <w:t>墙面布置</w:t>
      </w: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询价采购公告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南通市科学技术信息研究所（以下简称采购单位）对南通市科学技术信息研究所党员活动室（南通市产业研究院1号楼304室）墙面布置项目拟用询价方式组织采购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，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欢迎符合条件的供应商参加。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现将询价采购事项公告如下：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50" w:afterAutospacing="0" w:line="350" w:lineRule="atLeast"/>
        <w:ind w:firstLine="480"/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项目要求：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本次采购主要涉及党员活动室的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布置，具体要求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如下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350" w:lineRule="atLeast"/>
        <w:ind w:firstLine="640" w:firstLineChars="200"/>
        <w:jc w:val="both"/>
        <w:textAlignment w:val="auto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墙面宽幅：西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墙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5.0米；东墙5.06米；北墙3.63米；南墙2.55米和2.60米各一面。上墙图案制作材质均采用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亚克力版面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内容风格须体现党建文化特色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2.采购预算</w:t>
      </w: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000元，包括设计、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、人员、运输及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垃圾清运等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其他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零星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费用。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3.供应商要求：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在南通市工商注册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具备设计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装饰及工程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资质的单位，单位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法人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为同一人的不同供应商，不得参加同一合同项下的采购活动。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4.</w:t>
      </w:r>
      <w:r>
        <w:rPr>
          <w:rFonts w:hint="eastAsia" w:ascii="微软雅黑" w:hAnsi="微软雅黑" w:eastAsia="微软雅黑" w:cstheme="minorBidi"/>
          <w:b/>
          <w:color w:val="auto"/>
          <w:kern w:val="2"/>
          <w:sz w:val="18"/>
          <w:szCs w:val="18"/>
          <w:highlight w:val="none"/>
          <w:shd w:val="clear" w:color="auto" w:fill="FFFFFF"/>
        </w:rPr>
        <w:t xml:space="preserve"> </w:t>
      </w: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投标文件：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科学技术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报价单；营业执照复印件；符合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党建活动室文化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要求的往前作品案例1-2个（尺寸、页数不限），附合同；本项目的设计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图纸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样稿。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5.评标办法：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开标时间：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202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日9时30分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开标地点：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产业研究院1号楼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304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会议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室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供应商带报价单一式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份和投标文件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南通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科学技术信息研究所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负责组建3人的项目采购组，</w:t>
      </w:r>
      <w:r>
        <w:rPr>
          <w:rFonts w:hint="eastAsia" w:ascii="方正仿宋_GBK" w:hAnsi="微软雅黑" w:eastAsia="方正仿宋_GBK"/>
          <w:bCs/>
          <w:color w:val="auto"/>
          <w:sz w:val="32"/>
          <w:szCs w:val="32"/>
          <w:highlight w:val="none"/>
        </w:rPr>
        <w:t>采购组根据符合采购需求且报价最低的原则确定成交供应商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，并将结果通知所有被询价的未成交的供应商。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6.评分标准：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2"/>
        <w:textAlignment w:val="auto"/>
        <w:rPr>
          <w:rFonts w:hint="eastAsia" w:ascii="方正仿宋_GBK" w:hAnsi="微软雅黑" w:eastAsia="方正仿宋_GBK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采用综合评标法，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  <w:t>结合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以往期作品案例、本项目设计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  <w:t>样稿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、报价等进行综合打分，确定中标单位。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7.公示期：2022年11月7日至11月14日。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联系人：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 xml:space="preserve">陈军 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；联系电话：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 xml:space="preserve">13862927253 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附件：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南通市科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学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技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墙面布置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                 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南通市科学技术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信息研究所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</w:pPr>
      <w:r>
        <w:rPr>
          <w:rFonts w:hint="eastAsia" w:ascii="微软雅黑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center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科学技术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墙面布置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850"/>
        <w:gridCol w:w="1701"/>
        <w:gridCol w:w="2615"/>
        <w:gridCol w:w="2685"/>
        <w:gridCol w:w="2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hint="default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墙面装饰品类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数量（单位）</w:t>
            </w:r>
          </w:p>
        </w:tc>
        <w:tc>
          <w:tcPr>
            <w:tcW w:w="2615" w:type="dxa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单价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金额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总 计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color="000000" w:sz="4" w:space="0"/>
            </w:tcBorders>
          </w:tcPr>
          <w:p>
            <w:pPr>
              <w:jc w:val="righ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color="000000" w:sz="4" w:space="0"/>
            </w:tcBorders>
          </w:tcPr>
          <w:p>
            <w:pPr>
              <w:jc w:val="righ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sz w:val="28"/>
                <w:szCs w:val="28"/>
              </w:rPr>
              <w:t>企业名称：</w:t>
            </w:r>
          </w:p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 xml:space="preserve">联系人： </w:t>
            </w:r>
          </w:p>
        </w:tc>
        <w:tc>
          <w:tcPr>
            <w:tcW w:w="51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联系电话：</w:t>
            </w:r>
          </w:p>
        </w:tc>
        <w:tc>
          <w:tcPr>
            <w:tcW w:w="5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 xml:space="preserve">* 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val="en-US" w:eastAsia="zh-CN"/>
        </w:rPr>
        <w:t>注意事项：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请随附企业相关资质证照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报价单请加盖公章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联系人及电话为必填。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329E0"/>
    <w:multiLevelType w:val="singleLevel"/>
    <w:tmpl w:val="A8C32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zQ1MmU1ZmI5ZmE1ZWFjNmNjZDg0OTQ2YWRmZjcifQ=="/>
  </w:docVars>
  <w:rsids>
    <w:rsidRoot w:val="41E41A91"/>
    <w:rsid w:val="0AD03798"/>
    <w:rsid w:val="10554DF7"/>
    <w:rsid w:val="1D5A219E"/>
    <w:rsid w:val="28CF06A1"/>
    <w:rsid w:val="28FF76C9"/>
    <w:rsid w:val="29800023"/>
    <w:rsid w:val="2B8C72D3"/>
    <w:rsid w:val="304F046B"/>
    <w:rsid w:val="402B4A6D"/>
    <w:rsid w:val="404151D1"/>
    <w:rsid w:val="41E41A91"/>
    <w:rsid w:val="445A1F75"/>
    <w:rsid w:val="51867E92"/>
    <w:rsid w:val="51CB5E3D"/>
    <w:rsid w:val="5B7C19F2"/>
    <w:rsid w:val="64A51EE8"/>
    <w:rsid w:val="676E03EA"/>
    <w:rsid w:val="791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805</Characters>
  <Lines>0</Lines>
  <Paragraphs>0</Paragraphs>
  <TotalTime>7</TotalTime>
  <ScaleCrop>false</ScaleCrop>
  <LinksUpToDate>false</LinksUpToDate>
  <CharactersWithSpaces>906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2022-09-06T04:18:00Z</dcterms:created>
  <dc:creator>Administrator</dc:creator>
  <cp:lastModifiedBy>Administrator</cp:lastModifiedBy>
  <cp:lastPrinted>2022-11-04T05:51:00Z</cp:lastPrinted>
  <dcterms:modified xsi:type="dcterms:W3CDTF">2022-11-07T03:08:13Z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01A7149D96134B00BBA419CC39C1F7E4</vt:lpwstr>
  </property>
</Properties>
</file>